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147F1D" w:rsidRPr="00712731" w:rsidTr="00390445">
        <w:tc>
          <w:tcPr>
            <w:tcW w:w="4077" w:type="dxa"/>
          </w:tcPr>
          <w:p w:rsidR="00147F1D" w:rsidRPr="00712731" w:rsidRDefault="00147F1D" w:rsidP="00390445">
            <w:pPr>
              <w:pStyle w:val="Default"/>
              <w:rPr>
                <w:sz w:val="28"/>
                <w:szCs w:val="28"/>
              </w:rPr>
            </w:pPr>
            <w:r w:rsidRPr="00712731">
              <w:rPr>
                <w:b/>
                <w:bCs/>
                <w:sz w:val="28"/>
                <w:szCs w:val="28"/>
              </w:rPr>
              <w:t xml:space="preserve">ПРИНЯТО </w:t>
            </w:r>
          </w:p>
          <w:p w:rsidR="00147F1D" w:rsidRDefault="00147F1D" w:rsidP="00390445">
            <w:pPr>
              <w:pStyle w:val="Default"/>
              <w:rPr>
                <w:sz w:val="28"/>
                <w:szCs w:val="28"/>
              </w:rPr>
            </w:pPr>
            <w:r w:rsidRPr="00712731">
              <w:rPr>
                <w:sz w:val="28"/>
                <w:szCs w:val="28"/>
              </w:rPr>
              <w:t>на заседании</w:t>
            </w:r>
          </w:p>
          <w:p w:rsidR="00147F1D" w:rsidRDefault="00147F1D" w:rsidP="00390445">
            <w:pPr>
              <w:pStyle w:val="Default"/>
              <w:rPr>
                <w:sz w:val="28"/>
                <w:szCs w:val="28"/>
              </w:rPr>
            </w:pPr>
            <w:r w:rsidRPr="00712731">
              <w:rPr>
                <w:sz w:val="28"/>
                <w:szCs w:val="28"/>
              </w:rPr>
              <w:t xml:space="preserve"> педагогического совета </w:t>
            </w:r>
          </w:p>
          <w:p w:rsidR="00147F1D" w:rsidRPr="00712731" w:rsidRDefault="00147F1D" w:rsidP="00390445">
            <w:pPr>
              <w:pStyle w:val="Default"/>
              <w:rPr>
                <w:sz w:val="28"/>
                <w:szCs w:val="28"/>
              </w:rPr>
            </w:pPr>
            <w:r>
              <w:rPr>
                <w:sz w:val="28"/>
                <w:szCs w:val="28"/>
              </w:rPr>
              <w:t>протокол №1</w:t>
            </w:r>
          </w:p>
          <w:p w:rsidR="00147F1D" w:rsidRPr="00712731" w:rsidRDefault="00147F1D" w:rsidP="00390445">
            <w:pPr>
              <w:pStyle w:val="Default"/>
              <w:rPr>
                <w:sz w:val="28"/>
                <w:szCs w:val="28"/>
              </w:rPr>
            </w:pPr>
            <w:r>
              <w:rPr>
                <w:sz w:val="28"/>
                <w:szCs w:val="28"/>
              </w:rPr>
              <w:t>от 28.08.2013г.</w:t>
            </w:r>
            <w:r w:rsidRPr="00712731">
              <w:rPr>
                <w:sz w:val="28"/>
                <w:szCs w:val="28"/>
              </w:rPr>
              <w:t xml:space="preserve"> </w:t>
            </w:r>
          </w:p>
          <w:p w:rsidR="00147F1D" w:rsidRPr="00712731" w:rsidRDefault="00147F1D" w:rsidP="00390445">
            <w:pPr>
              <w:pStyle w:val="Default"/>
              <w:rPr>
                <w:b/>
                <w:bCs/>
                <w:sz w:val="28"/>
                <w:szCs w:val="28"/>
              </w:rPr>
            </w:pPr>
          </w:p>
        </w:tc>
        <w:tc>
          <w:tcPr>
            <w:tcW w:w="5494" w:type="dxa"/>
          </w:tcPr>
          <w:p w:rsidR="00147F1D" w:rsidRPr="00712731" w:rsidRDefault="00147F1D" w:rsidP="00390445">
            <w:pPr>
              <w:pStyle w:val="Default"/>
              <w:rPr>
                <w:sz w:val="28"/>
                <w:szCs w:val="28"/>
              </w:rPr>
            </w:pPr>
            <w:r w:rsidRPr="00712731">
              <w:rPr>
                <w:b/>
                <w:bCs/>
                <w:sz w:val="28"/>
                <w:szCs w:val="28"/>
              </w:rPr>
              <w:t xml:space="preserve">УТВЕРЖДАЮ </w:t>
            </w:r>
          </w:p>
          <w:p w:rsidR="00147F1D" w:rsidRPr="00712731" w:rsidRDefault="00147F1D" w:rsidP="00390445">
            <w:pPr>
              <w:pStyle w:val="Default"/>
              <w:rPr>
                <w:sz w:val="28"/>
                <w:szCs w:val="28"/>
              </w:rPr>
            </w:pPr>
            <w:r w:rsidRPr="00712731">
              <w:rPr>
                <w:sz w:val="28"/>
                <w:szCs w:val="28"/>
              </w:rPr>
              <w:t xml:space="preserve">Директор МБОУ « Михайловская РВ(с)ОШ» ____________В.А. </w:t>
            </w:r>
            <w:proofErr w:type="spellStart"/>
            <w:r w:rsidRPr="00712731">
              <w:rPr>
                <w:sz w:val="28"/>
                <w:szCs w:val="28"/>
              </w:rPr>
              <w:t>Шкарупелова</w:t>
            </w:r>
            <w:proofErr w:type="spellEnd"/>
            <w:r w:rsidRPr="00712731">
              <w:rPr>
                <w:sz w:val="28"/>
                <w:szCs w:val="28"/>
              </w:rPr>
              <w:t xml:space="preserve">  </w:t>
            </w:r>
          </w:p>
          <w:p w:rsidR="00147F1D" w:rsidRPr="00712731" w:rsidRDefault="00147F1D" w:rsidP="00390445">
            <w:pPr>
              <w:pStyle w:val="Default"/>
              <w:rPr>
                <w:sz w:val="28"/>
                <w:szCs w:val="28"/>
              </w:rPr>
            </w:pPr>
            <w:r>
              <w:rPr>
                <w:sz w:val="28"/>
                <w:szCs w:val="28"/>
              </w:rPr>
              <w:t>приказ №66  от 03 .09.2013г.</w:t>
            </w:r>
          </w:p>
          <w:p w:rsidR="00147F1D" w:rsidRPr="00712731" w:rsidRDefault="00147F1D" w:rsidP="00390445">
            <w:pPr>
              <w:pStyle w:val="Default"/>
              <w:rPr>
                <w:b/>
                <w:bCs/>
                <w:sz w:val="28"/>
                <w:szCs w:val="28"/>
              </w:rPr>
            </w:pPr>
          </w:p>
        </w:tc>
      </w:tr>
    </w:tbl>
    <w:p w:rsidR="00147F1D" w:rsidRDefault="00147F1D" w:rsidP="00147F1D">
      <w:pPr>
        <w:spacing w:after="0"/>
        <w:rPr>
          <w:rFonts w:ascii="Times New Roman" w:eastAsia="Calibri" w:hAnsi="Times New Roman" w:cs="Times New Roman"/>
          <w:sz w:val="28"/>
          <w:szCs w:val="28"/>
        </w:rPr>
      </w:pPr>
    </w:p>
    <w:p w:rsidR="00147F1D" w:rsidRDefault="00147F1D" w:rsidP="00147F1D">
      <w:pPr>
        <w:spacing w:after="0" w:line="240" w:lineRule="auto"/>
        <w:jc w:val="center"/>
        <w:outlineLvl w:val="1"/>
        <w:rPr>
          <w:rFonts w:ascii="Times New Roman" w:eastAsia="Times New Roman" w:hAnsi="Times New Roman" w:cs="Times New Roman"/>
          <w:b/>
          <w:bCs/>
          <w:sz w:val="28"/>
          <w:szCs w:val="28"/>
        </w:rPr>
      </w:pPr>
    </w:p>
    <w:p w:rsidR="00147F1D" w:rsidRDefault="00147F1D" w:rsidP="00147F1D">
      <w:pPr>
        <w:spacing w:after="0" w:line="240" w:lineRule="auto"/>
        <w:jc w:val="center"/>
        <w:outlineLvl w:val="1"/>
        <w:rPr>
          <w:rFonts w:ascii="Times New Roman" w:eastAsia="Times New Roman" w:hAnsi="Times New Roman" w:cs="Times New Roman"/>
          <w:b/>
          <w:bCs/>
          <w:sz w:val="28"/>
          <w:szCs w:val="28"/>
        </w:rPr>
      </w:pPr>
      <w:r w:rsidRPr="00496186">
        <w:rPr>
          <w:rFonts w:ascii="Times New Roman" w:eastAsia="Times New Roman" w:hAnsi="Times New Roman" w:cs="Times New Roman"/>
          <w:b/>
          <w:bCs/>
          <w:sz w:val="28"/>
          <w:szCs w:val="28"/>
        </w:rPr>
        <w:t>Порядок</w:t>
      </w:r>
    </w:p>
    <w:p w:rsidR="00147F1D" w:rsidRDefault="00147F1D" w:rsidP="00147F1D">
      <w:pPr>
        <w:spacing w:after="0" w:line="240" w:lineRule="auto"/>
        <w:jc w:val="center"/>
        <w:outlineLvl w:val="1"/>
        <w:rPr>
          <w:rFonts w:ascii="Times New Roman" w:eastAsia="Times New Roman" w:hAnsi="Times New Roman" w:cs="Times New Roman"/>
          <w:b/>
          <w:bCs/>
          <w:sz w:val="28"/>
          <w:szCs w:val="28"/>
        </w:rPr>
      </w:pPr>
      <w:r w:rsidRPr="00496186">
        <w:rPr>
          <w:rFonts w:ascii="Times New Roman" w:eastAsia="Times New Roman" w:hAnsi="Times New Roman" w:cs="Times New Roman"/>
          <w:b/>
          <w:bCs/>
          <w:sz w:val="28"/>
          <w:szCs w:val="28"/>
        </w:rPr>
        <w:t xml:space="preserve"> создания, организации работы, принятия решений комиссией по урегулированию споров между участниками образователь</w:t>
      </w:r>
      <w:r>
        <w:rPr>
          <w:rFonts w:ascii="Times New Roman" w:eastAsia="Times New Roman" w:hAnsi="Times New Roman" w:cs="Times New Roman"/>
          <w:b/>
          <w:bCs/>
          <w:sz w:val="28"/>
          <w:szCs w:val="28"/>
        </w:rPr>
        <w:t>ных отношений и их исполнения</w:t>
      </w:r>
    </w:p>
    <w:p w:rsidR="00147F1D" w:rsidRPr="00417383" w:rsidRDefault="00147F1D" w:rsidP="00147F1D">
      <w:pPr>
        <w:pStyle w:val="Default"/>
        <w:jc w:val="center"/>
        <w:rPr>
          <w:rFonts w:asciiTheme="majorBidi" w:hAnsiTheme="majorBidi" w:cstheme="majorBidi"/>
          <w:sz w:val="28"/>
          <w:szCs w:val="28"/>
        </w:rPr>
      </w:pPr>
      <w:r w:rsidRPr="00417383">
        <w:rPr>
          <w:rFonts w:asciiTheme="majorBidi" w:hAnsiTheme="majorBidi" w:cstheme="majorBidi"/>
          <w:b/>
          <w:bCs/>
          <w:sz w:val="28"/>
          <w:szCs w:val="28"/>
        </w:rPr>
        <w:t>МБОУ «Михайловская РВ(с)ОШ»</w:t>
      </w:r>
    </w:p>
    <w:p w:rsidR="00147F1D" w:rsidRPr="00496186" w:rsidRDefault="00147F1D" w:rsidP="00147F1D">
      <w:pPr>
        <w:spacing w:after="0" w:line="240" w:lineRule="auto"/>
        <w:jc w:val="center"/>
        <w:outlineLvl w:val="1"/>
        <w:rPr>
          <w:rFonts w:ascii="Times New Roman" w:eastAsia="Times New Roman" w:hAnsi="Times New Roman" w:cs="Times New Roman"/>
          <w:b/>
          <w:bCs/>
          <w:sz w:val="28"/>
          <w:szCs w:val="28"/>
        </w:rPr>
      </w:pPr>
    </w:p>
    <w:p w:rsidR="00147F1D" w:rsidRPr="00496186" w:rsidRDefault="00147F1D" w:rsidP="00147F1D">
      <w:pPr>
        <w:spacing w:after="0" w:line="240" w:lineRule="auto"/>
        <w:jc w:val="center"/>
        <w:outlineLvl w:val="1"/>
        <w:rPr>
          <w:rFonts w:ascii="Times New Roman" w:eastAsia="Times New Roman" w:hAnsi="Times New Roman" w:cs="Times New Roman"/>
          <w:b/>
          <w:bCs/>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496186">
        <w:rPr>
          <w:rFonts w:ascii="Times New Roman" w:eastAsia="Times New Roman" w:hAnsi="Times New Roman" w:cs="Times New Roman"/>
          <w:sz w:val="28"/>
          <w:szCs w:val="28"/>
        </w:rPr>
        <w:t xml:space="preserve">1. </w:t>
      </w:r>
      <w:r w:rsidRPr="007743C9">
        <w:rPr>
          <w:rFonts w:ascii="Times New Roman" w:eastAsia="Times New Roman" w:hAnsi="Times New Roman" w:cs="Times New Roman"/>
          <w:sz w:val="28"/>
          <w:szCs w:val="28"/>
        </w:rPr>
        <w:t xml:space="preserve">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 </w:t>
      </w:r>
      <w:r w:rsidRPr="007743C9">
        <w:rPr>
          <w:rFonts w:asciiTheme="majorBidi" w:eastAsia="Times New Roman" w:hAnsiTheme="majorBidi" w:cstheme="majorBidi"/>
          <w:sz w:val="28"/>
          <w:szCs w:val="28"/>
        </w:rPr>
        <w:t>муниципального бюджетного  вечернего (сменного)  общеобразовательного учреждения « Михайловская районная вечерняя(сменная) общеобразовательная школа»</w:t>
      </w:r>
      <w:r w:rsidRPr="007743C9">
        <w:rPr>
          <w:rFonts w:ascii="Times New Roman" w:eastAsia="Times New Roman" w:hAnsi="Times New Roman" w:cs="Times New Roman"/>
          <w:sz w:val="28"/>
          <w:szCs w:val="28"/>
        </w:rPr>
        <w:t xml:space="preserve"> (далее соответственно комиссия, учреждение).</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xml:space="preserve">2. 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 </w:t>
      </w:r>
    </w:p>
    <w:p w:rsidR="00147F1D" w:rsidRPr="007743C9" w:rsidRDefault="00147F1D" w:rsidP="00147F1D">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hyperlink r:id="rId5" w:anchor="_ftn2" w:history="1">
        <w:r w:rsidRPr="007743C9">
          <w:rPr>
            <w:rStyle w:val="a4"/>
            <w:rFonts w:ascii="Times New Roman" w:eastAsia="Times New Roman" w:hAnsi="Times New Roman" w:cs="Times New Roman"/>
            <w:color w:val="auto"/>
            <w:sz w:val="28"/>
            <w:szCs w:val="28"/>
          </w:rPr>
          <w:t>[2]</w:t>
        </w:r>
      </w:hyperlink>
      <w:r w:rsidRPr="007743C9">
        <w:rPr>
          <w:rFonts w:ascii="Times New Roman" w:eastAsia="Times New Roman" w:hAnsi="Times New Roman" w:cs="Times New Roman"/>
          <w:sz w:val="28"/>
          <w:szCs w:val="28"/>
        </w:rPr>
        <w:t>.</w:t>
      </w:r>
      <w:r w:rsidRPr="007743C9">
        <w:rPr>
          <w:rFonts w:ascii="Times New Roman" w:eastAsia="Times New Roman" w:hAnsi="Times New Roman" w:cs="Times New Roman"/>
          <w:sz w:val="28"/>
          <w:szCs w:val="28"/>
        </w:rPr>
        <w:br/>
        <w:t>4. Комиссия состоит из избираемых членов, представляющих</w:t>
      </w:r>
      <w:hyperlink r:id="rId6" w:anchor="_ftn3" w:history="1">
        <w:r w:rsidRPr="007743C9">
          <w:rPr>
            <w:rStyle w:val="a4"/>
            <w:rFonts w:ascii="Times New Roman" w:eastAsia="Times New Roman" w:hAnsi="Times New Roman" w:cs="Times New Roman"/>
            <w:color w:val="auto"/>
            <w:sz w:val="28"/>
            <w:szCs w:val="28"/>
          </w:rPr>
          <w:t>[3]</w:t>
        </w:r>
      </w:hyperlink>
      <w:r w:rsidRPr="007743C9">
        <w:rPr>
          <w:rFonts w:ascii="Times New Roman" w:eastAsia="Times New Roman" w:hAnsi="Times New Roman" w:cs="Times New Roman"/>
          <w:sz w:val="28"/>
          <w:szCs w:val="28"/>
        </w:rPr>
        <w:t>:</w:t>
      </w:r>
      <w:r w:rsidRPr="007743C9">
        <w:rPr>
          <w:rFonts w:ascii="Times New Roman" w:eastAsia="Times New Roman" w:hAnsi="Times New Roman" w:cs="Times New Roman"/>
          <w:sz w:val="28"/>
          <w:szCs w:val="28"/>
        </w:rPr>
        <w:br/>
        <w:t xml:space="preserve">-         учащихся10-12 </w:t>
      </w:r>
      <w:proofErr w:type="spellStart"/>
      <w:r w:rsidRPr="007743C9">
        <w:rPr>
          <w:rFonts w:ascii="Times New Roman" w:eastAsia="Times New Roman" w:hAnsi="Times New Roman" w:cs="Times New Roman"/>
          <w:sz w:val="28"/>
          <w:szCs w:val="28"/>
        </w:rPr>
        <w:t>тклассов</w:t>
      </w:r>
      <w:proofErr w:type="spellEnd"/>
      <w:r w:rsidRPr="007743C9">
        <w:rPr>
          <w:rFonts w:ascii="Times New Roman" w:eastAsia="Times New Roman" w:hAnsi="Times New Roman" w:cs="Times New Roman"/>
          <w:sz w:val="28"/>
          <w:szCs w:val="28"/>
        </w:rPr>
        <w:t xml:space="preserve"> – 1 человека;</w:t>
      </w:r>
      <w:r w:rsidRPr="007743C9">
        <w:rPr>
          <w:rFonts w:ascii="Times New Roman" w:eastAsia="Times New Roman" w:hAnsi="Times New Roman" w:cs="Times New Roman"/>
          <w:sz w:val="28"/>
          <w:szCs w:val="28"/>
        </w:rPr>
        <w:br/>
        <w:t>-       работников учреждения</w:t>
      </w:r>
      <w:hyperlink r:id="rId7" w:anchor="_ftn4" w:history="1">
        <w:r w:rsidRPr="007743C9">
          <w:rPr>
            <w:rStyle w:val="a4"/>
            <w:rFonts w:ascii="Times New Roman" w:eastAsia="Times New Roman" w:hAnsi="Times New Roman" w:cs="Times New Roman"/>
            <w:color w:val="auto"/>
            <w:sz w:val="28"/>
            <w:szCs w:val="28"/>
          </w:rPr>
          <w:t>[4]</w:t>
        </w:r>
      </w:hyperlink>
      <w:r w:rsidRPr="007743C9">
        <w:rPr>
          <w:rFonts w:ascii="Times New Roman" w:eastAsia="Times New Roman" w:hAnsi="Times New Roman" w:cs="Times New Roman"/>
          <w:sz w:val="28"/>
          <w:szCs w:val="28"/>
        </w:rPr>
        <w:t xml:space="preserve"> – 2 человека;</w:t>
      </w:r>
    </w:p>
    <w:p w:rsidR="00147F1D" w:rsidRPr="007743C9" w:rsidRDefault="00147F1D" w:rsidP="00147F1D">
      <w:pPr>
        <w:spacing w:after="0" w:line="240" w:lineRule="auto"/>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5. Члены комиссии,  обучающихся, избираются на общешкольном собрании учреждения</w:t>
      </w:r>
      <w:hyperlink r:id="rId8" w:anchor="_ftn5" w:history="1">
        <w:r w:rsidRPr="007743C9">
          <w:rPr>
            <w:rStyle w:val="a4"/>
            <w:rFonts w:ascii="Times New Roman" w:eastAsia="Times New Roman" w:hAnsi="Times New Roman" w:cs="Times New Roman"/>
            <w:color w:val="auto"/>
            <w:sz w:val="28"/>
            <w:szCs w:val="28"/>
          </w:rPr>
          <w:t>[5]</w:t>
        </w:r>
      </w:hyperlink>
      <w:r w:rsidRPr="007743C9">
        <w:rPr>
          <w:rFonts w:ascii="Times New Roman" w:eastAsia="Times New Roman" w:hAnsi="Times New Roman" w:cs="Times New Roman"/>
          <w:sz w:val="28"/>
          <w:szCs w:val="28"/>
        </w:rPr>
        <w:t xml:space="preserve"> простым большинством голосов присутствующих.</w:t>
      </w:r>
      <w:r w:rsidRPr="007743C9">
        <w:rPr>
          <w:rFonts w:ascii="Times New Roman" w:eastAsia="Times New Roman" w:hAnsi="Times New Roman" w:cs="Times New Roman"/>
          <w:sz w:val="28"/>
          <w:szCs w:val="28"/>
        </w:rPr>
        <w:br/>
        <w:t>Члены комиссии, представляющие работников, избираются на общем собрании трудового коллектива учреждения простым большинством голосов присутствующих на заседании членов общего собрания трудового коллектива учреждения.</w:t>
      </w:r>
      <w:r w:rsidRPr="007743C9">
        <w:rPr>
          <w:rFonts w:ascii="Times New Roman" w:eastAsia="Times New Roman" w:hAnsi="Times New Roman" w:cs="Times New Roman"/>
          <w:sz w:val="28"/>
          <w:szCs w:val="28"/>
        </w:rPr>
        <w:br/>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hyperlink r:id="rId9" w:anchor="_ftn6" w:history="1">
        <w:r w:rsidRPr="007743C9">
          <w:rPr>
            <w:rStyle w:val="a4"/>
            <w:rFonts w:ascii="Times New Roman" w:eastAsia="Times New Roman" w:hAnsi="Times New Roman" w:cs="Times New Roman"/>
            <w:color w:val="auto"/>
            <w:sz w:val="28"/>
            <w:szCs w:val="28"/>
          </w:rPr>
          <w:t>[6]</w:t>
        </w:r>
      </w:hyperlink>
      <w:r w:rsidRPr="007743C9">
        <w:rPr>
          <w:rFonts w:ascii="Times New Roman" w:eastAsia="Times New Roman" w:hAnsi="Times New Roman" w:cs="Times New Roman"/>
          <w:sz w:val="28"/>
          <w:szCs w:val="28"/>
        </w:rPr>
        <w:br/>
        <w:t xml:space="preserve">7. Комиссия считается сформированной и приступает к работе с момента </w:t>
      </w:r>
      <w:r w:rsidRPr="007743C9">
        <w:rPr>
          <w:rFonts w:ascii="Times New Roman" w:eastAsia="Times New Roman" w:hAnsi="Times New Roman" w:cs="Times New Roman"/>
          <w:sz w:val="28"/>
          <w:szCs w:val="28"/>
        </w:rPr>
        <w:lastRenderedPageBreak/>
        <w:t>избирания всего состава комиссии.</w:t>
      </w:r>
      <w:r w:rsidRPr="007743C9">
        <w:rPr>
          <w:rFonts w:ascii="Times New Roman" w:eastAsia="Times New Roman" w:hAnsi="Times New Roman" w:cs="Times New Roman"/>
          <w:sz w:val="28"/>
          <w:szCs w:val="28"/>
        </w:rPr>
        <w:br/>
        <w:t>8. Комиссия формируется сроком на один год. Состав комиссии утверждается приказом директора   учреждения.</w:t>
      </w:r>
      <w:r w:rsidRPr="007743C9">
        <w:rPr>
          <w:rFonts w:ascii="Times New Roman" w:eastAsia="Times New Roman" w:hAnsi="Times New Roman" w:cs="Times New Roman"/>
          <w:sz w:val="28"/>
          <w:szCs w:val="28"/>
        </w:rPr>
        <w:br/>
        <w:t>9. Учреждение не выплачивает членам комиссии вознаграждение за выполнение ими своих обязанностей.</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10. Полномочия члена комиссии могут быть прекращены досрочно:</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по просьбе члена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в случае привлечения члена комиссии к уголовной ответственности.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11. 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12. Вакантные места, образовавшиеся в комиссии, замещаются на оставшийся срок полномочий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13. Комиссию возглавляет председатель, избираемый членами комиссии из их числа простым большинством голосов от общего числа членов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14. Директор  учреждения не может быть избран председателем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15. Комиссия вправе в любое время переизбрать своего председателя простым большинством голосов от общего числа членов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16. Председатель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осуществляет общее руководство деятельностью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ведёт заседание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подписывает протокол заседания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17. 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18. 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19. 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20. Обращение в комиссию могут направлять обучающиеся, родители (законные представители) несовершеннолетних обучающихся</w:t>
      </w:r>
      <w:hyperlink r:id="rId10" w:anchor="_ftn7" w:history="1">
        <w:r w:rsidRPr="007743C9">
          <w:rPr>
            <w:rStyle w:val="a4"/>
            <w:rFonts w:ascii="Times New Roman" w:eastAsia="Times New Roman" w:hAnsi="Times New Roman" w:cs="Times New Roman"/>
            <w:color w:val="auto"/>
            <w:sz w:val="28"/>
            <w:szCs w:val="28"/>
          </w:rPr>
          <w:t>[7]</w:t>
        </w:r>
      </w:hyperlink>
      <w:r w:rsidRPr="007743C9">
        <w:rPr>
          <w:rFonts w:ascii="Times New Roman" w:eastAsia="Times New Roman" w:hAnsi="Times New Roman" w:cs="Times New Roman"/>
          <w:sz w:val="28"/>
          <w:szCs w:val="28"/>
        </w:rPr>
        <w:t>, педагогические работники</w:t>
      </w:r>
      <w:hyperlink r:id="rId11" w:anchor="_ftn8" w:history="1">
        <w:r w:rsidRPr="007743C9">
          <w:rPr>
            <w:rStyle w:val="a4"/>
            <w:rFonts w:ascii="Times New Roman" w:eastAsia="Times New Roman" w:hAnsi="Times New Roman" w:cs="Times New Roman"/>
            <w:color w:val="auto"/>
            <w:sz w:val="28"/>
            <w:szCs w:val="28"/>
          </w:rPr>
          <w:t>[8]</w:t>
        </w:r>
      </w:hyperlink>
      <w:r w:rsidRPr="007743C9">
        <w:rPr>
          <w:rFonts w:ascii="Times New Roman" w:eastAsia="Times New Roman" w:hAnsi="Times New Roman" w:cs="Times New Roman"/>
          <w:sz w:val="28"/>
          <w:szCs w:val="28"/>
        </w:rPr>
        <w:t xml:space="preserve"> и их представители</w:t>
      </w:r>
      <w:hyperlink r:id="rId12" w:anchor="_ftn9" w:history="1">
        <w:r w:rsidRPr="007743C9">
          <w:rPr>
            <w:rStyle w:val="a4"/>
            <w:rFonts w:ascii="Times New Roman" w:eastAsia="Times New Roman" w:hAnsi="Times New Roman" w:cs="Times New Roman"/>
            <w:color w:val="auto"/>
            <w:sz w:val="28"/>
            <w:szCs w:val="28"/>
          </w:rPr>
          <w:t>[9]</w:t>
        </w:r>
      </w:hyperlink>
      <w:r w:rsidRPr="007743C9">
        <w:rPr>
          <w:rFonts w:ascii="Times New Roman" w:eastAsia="Times New Roman" w:hAnsi="Times New Roman" w:cs="Times New Roman"/>
          <w:sz w:val="28"/>
          <w:szCs w:val="28"/>
        </w:rPr>
        <w:t>, директор  учреждения либо представитель учреждения, действующий на основании доверенности.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21. Срок обращения в комиссию составляет 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lastRenderedPageBreak/>
        <w:t>22. 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23.Заседания комиссии созываются председателем комиссии, а в его отсутствие – заместителем председателя. Правом созыва заседания комиссии обладают также директор (заведующий) учреждением. Комиссия также может созываться по инициативе не менее чем 1/3 членов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24. При комиссии могут создаваться подкомиссии. Составы подкомиссий утверждаются комиссией. В подкомиссии могут входить, с их согласия, любые лица, которых комиссия сочтет необходимыми привлечь для обеспечения эффективной работы подкомиссии. Руководитель (председатель) любой подкомиссии является членом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25.Заседание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26. При отсутствии на заседании комиссии по уважительной причине члена комиссии представленное им в письменной форме мнение учитывается при определении наличия кворума и результатов голосования.</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27. Члены комиссии и лица, участвовавшие в ее заседании, не вправе разглашать сведения, ставшие им известными в ходе работы комиссии.</w:t>
      </w:r>
      <w:hyperlink r:id="rId13" w:anchor="_ftn10" w:history="1">
        <w:r w:rsidRPr="007743C9">
          <w:rPr>
            <w:rStyle w:val="a4"/>
            <w:rFonts w:ascii="Times New Roman" w:eastAsia="Times New Roman" w:hAnsi="Times New Roman" w:cs="Times New Roman"/>
            <w:color w:val="auto"/>
            <w:sz w:val="28"/>
            <w:szCs w:val="28"/>
          </w:rPr>
          <w:t>[10]</w:t>
        </w:r>
      </w:hyperlink>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hyperlink r:id="rId14" w:anchor="_ftn11" w:history="1">
        <w:r w:rsidRPr="007743C9">
          <w:rPr>
            <w:rStyle w:val="a4"/>
            <w:rFonts w:ascii="Times New Roman" w:eastAsia="Times New Roman" w:hAnsi="Times New Roman" w:cs="Times New Roman"/>
            <w:color w:val="auto"/>
            <w:sz w:val="28"/>
            <w:szCs w:val="28"/>
          </w:rPr>
          <w:t>[11]</w:t>
        </w:r>
      </w:hyperlink>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29. 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hyperlink r:id="rId15" w:anchor="_ftn12" w:history="1">
        <w:r w:rsidRPr="007743C9">
          <w:rPr>
            <w:rStyle w:val="a4"/>
            <w:rFonts w:ascii="Times New Roman" w:eastAsia="Times New Roman" w:hAnsi="Times New Roman" w:cs="Times New Roman"/>
            <w:color w:val="auto"/>
            <w:sz w:val="28"/>
            <w:szCs w:val="28"/>
          </w:rPr>
          <w:t>[12]</w:t>
        </w:r>
      </w:hyperlink>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31. В случае установления комиссией признаков дисциплинарного проступка в действиях (бездействии) обучающего или работника учреждения информация об этом представляется директору   учреждения для решения вопроса о применении к обучающемуся, работнику учреждения мер ответственности, предусмотренных законодательством.</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hyperlink r:id="rId16" w:anchor="_ftn13" w:history="1">
        <w:r w:rsidRPr="007743C9">
          <w:rPr>
            <w:rStyle w:val="a4"/>
            <w:rFonts w:ascii="Times New Roman" w:eastAsia="Times New Roman" w:hAnsi="Times New Roman" w:cs="Times New Roman"/>
            <w:color w:val="auto"/>
            <w:sz w:val="28"/>
            <w:szCs w:val="28"/>
          </w:rPr>
          <w:t>[13]</w:t>
        </w:r>
      </w:hyperlink>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lastRenderedPageBreak/>
        <w:t>32. 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В работе комиссии может быть предусмотрен порядок тайного голосования, который устанавливается на заседании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При равенстве голосов принимается решение, за которое голосовал председательствующий на заседании.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Решение комиссии оформляется протоколом, который подписывается председателем и секретарем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33. 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34. 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hyperlink r:id="rId17" w:anchor="_ftn14" w:history="1">
        <w:r w:rsidRPr="007743C9">
          <w:rPr>
            <w:rStyle w:val="a4"/>
            <w:rFonts w:ascii="Times New Roman" w:eastAsia="Times New Roman" w:hAnsi="Times New Roman" w:cs="Times New Roman"/>
            <w:color w:val="auto"/>
            <w:sz w:val="28"/>
            <w:szCs w:val="28"/>
          </w:rPr>
          <w:t>[14]</w:t>
        </w:r>
      </w:hyperlink>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35. Копии протокола заседания комиссии в 3-дневный срок со дня заседания направляются директору учреждения, полностью или в виде выписок из протокола – заинтересованным лицам.</w:t>
      </w:r>
      <w:hyperlink r:id="rId18" w:anchor="_ftn15" w:history="1">
        <w:r w:rsidRPr="007743C9">
          <w:rPr>
            <w:rStyle w:val="a4"/>
            <w:rFonts w:ascii="Times New Roman" w:eastAsia="Times New Roman" w:hAnsi="Times New Roman" w:cs="Times New Roman"/>
            <w:color w:val="auto"/>
            <w:sz w:val="28"/>
            <w:szCs w:val="28"/>
          </w:rPr>
          <w:t>[15]</w:t>
        </w:r>
      </w:hyperlink>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36. Решение комиссии может быть обжаловано в установленном законодательством Российской Федерации порядке.</w:t>
      </w:r>
      <w:hyperlink r:id="rId19" w:anchor="_ftn16" w:history="1">
        <w:r w:rsidRPr="007743C9">
          <w:rPr>
            <w:rStyle w:val="a4"/>
            <w:rFonts w:ascii="Times New Roman" w:eastAsia="Times New Roman" w:hAnsi="Times New Roman" w:cs="Times New Roman"/>
            <w:color w:val="auto"/>
            <w:sz w:val="28"/>
            <w:szCs w:val="28"/>
          </w:rPr>
          <w:t>[16]</w:t>
        </w:r>
      </w:hyperlink>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37. Обучающийся, 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w:t>
      </w:r>
      <w:hyperlink r:id="rId20" w:anchor="_ftn17" w:history="1">
        <w:r w:rsidRPr="007743C9">
          <w:rPr>
            <w:rStyle w:val="a4"/>
            <w:rFonts w:ascii="Times New Roman" w:eastAsia="Times New Roman" w:hAnsi="Times New Roman" w:cs="Times New Roman"/>
            <w:color w:val="auto"/>
            <w:sz w:val="28"/>
            <w:szCs w:val="28"/>
          </w:rPr>
          <w:t>[17]</w:t>
        </w:r>
      </w:hyperlink>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показаний, при условии, что это не нанесёт психологической травмы ребёнку, и соответствует морально-этическим нормам.</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38. По итогам рассмотрения вопроса об обжаловании применения меры дисциплинарного взыскания комиссия принимает одно из следующих решений:</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    признать обоснованность применения меры дисциплинарного взыскания;</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    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39. 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40. 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w:t>
      </w:r>
      <w:hyperlink r:id="rId21" w:anchor="_ftn18" w:history="1">
        <w:r w:rsidRPr="007743C9">
          <w:rPr>
            <w:rStyle w:val="a4"/>
            <w:rFonts w:ascii="Times New Roman" w:eastAsia="Times New Roman" w:hAnsi="Times New Roman" w:cs="Times New Roman"/>
            <w:color w:val="auto"/>
            <w:sz w:val="28"/>
            <w:szCs w:val="28"/>
          </w:rPr>
          <w:t>[18]</w:t>
        </w:r>
      </w:hyperlink>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lastRenderedPageBreak/>
        <w:t>41.Заседание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hyperlink r:id="rId22" w:anchor="_ftn19" w:history="1">
        <w:r w:rsidRPr="007743C9">
          <w:rPr>
            <w:rStyle w:val="a4"/>
            <w:rFonts w:ascii="Times New Roman" w:eastAsia="Times New Roman" w:hAnsi="Times New Roman" w:cs="Times New Roman"/>
            <w:color w:val="auto"/>
            <w:sz w:val="28"/>
            <w:szCs w:val="28"/>
          </w:rPr>
          <w:t>[19]</w:t>
        </w:r>
      </w:hyperlink>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42. 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    установить, что педагогический работник соблюдал требования об урегулировании конфликта интересов;</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    установить, что педагогический работник не соблюдал требования об урегулировании конфликта интересов. В этом случае комиссия рекомендует директору учреждением указать педагогическому работнику на недопустимость нарушения требований урегулирования конфликта интересов либо применить к педагогическому работнику конкретную меру ответственности.</w:t>
      </w:r>
    </w:p>
    <w:p w:rsidR="00147F1D" w:rsidRPr="007743C9" w:rsidRDefault="00147F1D" w:rsidP="00147F1D">
      <w:pPr>
        <w:numPr>
          <w:ilvl w:val="0"/>
          <w:numId w:val="1"/>
        </w:num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hyperlink r:id="rId23" w:anchor="_ftn20" w:history="1">
        <w:r w:rsidRPr="007743C9">
          <w:rPr>
            <w:rStyle w:val="a4"/>
            <w:rFonts w:ascii="Times New Roman" w:eastAsia="Times New Roman" w:hAnsi="Times New Roman" w:cs="Times New Roman"/>
            <w:color w:val="auto"/>
            <w:sz w:val="28"/>
            <w:szCs w:val="28"/>
          </w:rPr>
          <w:t>[20]</w:t>
        </w:r>
      </w:hyperlink>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44. В комиссию принимаются заявления по вопросам применения локальных нормативных актов учреждения.</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45. По итогам рассмотрения вопроса применения локальных нормативных актов комиссия принимает одно из следующих решений:</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1)    установить соблюдение требований локального нормативного акта;</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2)    установить несоблюдение требований локального нормативного акта. В этом случае директор  учреждения обязан принять меры по обеспечению соблюдения требования локального нормативного акта.</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46.По итогам рассмотрения вопросов, указанных в пунктах 38, 42, 45 настоящего порядка, при наличии к тому оснований комиссия может принять иное решение, чем это предусмотрено пунктами 38, 42, 45 настоящего порядка. Основания и мотивы принятия такого решения должны быть отражены в протоколе заседания комиссии.</w:t>
      </w:r>
      <w:hyperlink r:id="rId24" w:anchor="_ftn21" w:history="1">
        <w:r w:rsidRPr="007743C9">
          <w:rPr>
            <w:rStyle w:val="a4"/>
            <w:rFonts w:ascii="Times New Roman" w:eastAsia="Times New Roman" w:hAnsi="Times New Roman" w:cs="Times New Roman"/>
            <w:color w:val="auto"/>
            <w:sz w:val="28"/>
            <w:szCs w:val="28"/>
          </w:rPr>
          <w:t>[21]</w:t>
        </w:r>
      </w:hyperlink>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47.Решения комиссии исполняются в установленные ею сроки.</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48.Контроль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lastRenderedPageBreak/>
        <w:t>49. Для исполнения решений комиссии могут быть подготовлены проекты локальных нормативных актов учреждения, приказов или поручений директора учреждения.</w:t>
      </w:r>
      <w:hyperlink r:id="rId25" w:anchor="_ftn22" w:history="1">
        <w:r w:rsidRPr="007743C9">
          <w:rPr>
            <w:rStyle w:val="a4"/>
            <w:rFonts w:ascii="Times New Roman" w:eastAsia="Times New Roman" w:hAnsi="Times New Roman" w:cs="Times New Roman"/>
            <w:color w:val="auto"/>
            <w:sz w:val="28"/>
            <w:szCs w:val="28"/>
          </w:rPr>
          <w:t>[22]</w:t>
        </w:r>
      </w:hyperlink>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br w:type="textWrapping" w:clear="all"/>
      </w: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26" w:anchor="_ftnref1" w:history="1">
        <w:r w:rsidRPr="007743C9">
          <w:rPr>
            <w:rStyle w:val="a4"/>
            <w:rFonts w:ascii="Times New Roman" w:eastAsia="Times New Roman" w:hAnsi="Times New Roman" w:cs="Times New Roman"/>
            <w:color w:val="auto"/>
            <w:sz w:val="28"/>
            <w:szCs w:val="28"/>
          </w:rPr>
          <w:t>[1]</w:t>
        </w:r>
      </w:hyperlink>
      <w:r w:rsidRPr="007743C9">
        <w:rPr>
          <w:rFonts w:ascii="Times New Roman" w:eastAsia="Times New Roman" w:hAnsi="Times New Roman" w:cs="Times New Roman"/>
          <w:sz w:val="28"/>
          <w:szCs w:val="28"/>
        </w:rPr>
        <w:br w:type="textWrapping" w:clear="all"/>
        <w:t>                 ч.6 ст.45 ФЗ «Об образовании в РФ»</w:t>
      </w:r>
    </w:p>
    <w:p w:rsidR="00147F1D" w:rsidRPr="007743C9" w:rsidRDefault="00147F1D" w:rsidP="00147F1D">
      <w:pPr>
        <w:spacing w:after="0" w:line="240" w:lineRule="auto"/>
        <w:jc w:val="both"/>
        <w:rPr>
          <w:rFonts w:ascii="Times New Roman" w:eastAsia="Times New Roman" w:hAnsi="Times New Roman" w:cs="Times New Roman"/>
          <w:sz w:val="28"/>
          <w:szCs w:val="28"/>
        </w:rPr>
      </w:pPr>
      <w:r w:rsidRPr="007743C9">
        <w:rPr>
          <w:rFonts w:ascii="Times New Roman" w:eastAsia="Times New Roman" w:hAnsi="Times New Roman" w:cs="Times New Roman"/>
          <w:sz w:val="28"/>
          <w:szCs w:val="28"/>
        </w:rPr>
        <w:t>                        1 При принятии настоящего локального нормативного акта, в соответствии с ч.3 ст.30 ФЗ «Об образовании в РФ», учитывается мнение совета обучающихся, совета родителей (законных представителей) несовершеннолетних обучающихся и, если это предусмотрено коллективным договором, соглашением, мнение профессионального союза работников учреждения</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27" w:anchor="_ftnref2" w:history="1">
        <w:r w:rsidRPr="007743C9">
          <w:rPr>
            <w:rStyle w:val="a4"/>
            <w:rFonts w:ascii="Times New Roman" w:eastAsia="Times New Roman" w:hAnsi="Times New Roman" w:cs="Times New Roman"/>
            <w:color w:val="auto"/>
            <w:sz w:val="28"/>
            <w:szCs w:val="28"/>
          </w:rPr>
          <w:t>[2]</w:t>
        </w:r>
      </w:hyperlink>
      <w:r w:rsidRPr="007743C9">
        <w:rPr>
          <w:rFonts w:ascii="Times New Roman" w:eastAsia="Times New Roman" w:hAnsi="Times New Roman" w:cs="Times New Roman"/>
          <w:sz w:val="28"/>
          <w:szCs w:val="28"/>
        </w:rPr>
        <w:t>                      2 ч.2 ст.45 ФЗ «Об образовании в РФ»</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28" w:anchor="_ftnref3" w:history="1">
        <w:r w:rsidRPr="007743C9">
          <w:rPr>
            <w:rStyle w:val="a4"/>
            <w:rFonts w:ascii="Times New Roman" w:eastAsia="Times New Roman" w:hAnsi="Times New Roman" w:cs="Times New Roman"/>
            <w:color w:val="auto"/>
            <w:sz w:val="28"/>
            <w:szCs w:val="28"/>
          </w:rPr>
          <w:t>[3]</w:t>
        </w:r>
      </w:hyperlink>
      <w:r w:rsidRPr="007743C9">
        <w:rPr>
          <w:rFonts w:ascii="Times New Roman" w:eastAsia="Times New Roman" w:hAnsi="Times New Roman" w:cs="Times New Roman"/>
          <w:sz w:val="28"/>
          <w:szCs w:val="28"/>
        </w:rPr>
        <w:t>              В соответствии с ч.3 ст.45 ФЗ «Об образовании в РФ» комиссия по урегулированию споров между участниками образовательных отношений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Однако требование о включении в комиссию представителей совершеннолетних обучающихся относится, по-видимому, только к организациям, в которых число совершеннолетних обучающихся является значительным (профессиональным образовательным организациям, образовательным организациям высшего образования и т.д.).</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29" w:anchor="_ftnref4" w:history="1">
        <w:r w:rsidRPr="007743C9">
          <w:rPr>
            <w:rStyle w:val="a4"/>
            <w:rFonts w:ascii="Times New Roman" w:eastAsia="Times New Roman" w:hAnsi="Times New Roman" w:cs="Times New Roman"/>
            <w:color w:val="auto"/>
            <w:sz w:val="28"/>
            <w:szCs w:val="28"/>
          </w:rPr>
          <w:t>[4]</w:t>
        </w:r>
      </w:hyperlink>
      <w:r w:rsidRPr="007743C9">
        <w:rPr>
          <w:rFonts w:ascii="Times New Roman" w:eastAsia="Times New Roman" w:hAnsi="Times New Roman" w:cs="Times New Roman"/>
          <w:sz w:val="28"/>
          <w:szCs w:val="28"/>
        </w:rPr>
        <w:br w:type="textWrapping" w:clear="all"/>
        <w:t>                 ч.3 ст.45 ФЗ «Об образовании в РФ»</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30" w:anchor="_ftnref5" w:history="1">
        <w:r w:rsidRPr="007743C9">
          <w:rPr>
            <w:rStyle w:val="a4"/>
            <w:rFonts w:ascii="Times New Roman" w:eastAsia="Times New Roman" w:hAnsi="Times New Roman" w:cs="Times New Roman"/>
            <w:color w:val="auto"/>
            <w:sz w:val="28"/>
            <w:szCs w:val="28"/>
          </w:rPr>
          <w:t>[5]</w:t>
        </w:r>
      </w:hyperlink>
      <w:r w:rsidRPr="007743C9">
        <w:rPr>
          <w:rFonts w:ascii="Times New Roman" w:eastAsia="Times New Roman" w:hAnsi="Times New Roman" w:cs="Times New Roman"/>
          <w:sz w:val="28"/>
          <w:szCs w:val="28"/>
        </w:rPr>
        <w:t>              вариант – на общешкольном родительском собрании</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31" w:anchor="_ftnref6" w:history="1">
        <w:r w:rsidRPr="007743C9">
          <w:rPr>
            <w:rStyle w:val="a4"/>
            <w:rFonts w:ascii="Times New Roman" w:eastAsia="Times New Roman" w:hAnsi="Times New Roman" w:cs="Times New Roman"/>
            <w:color w:val="auto"/>
            <w:sz w:val="28"/>
            <w:szCs w:val="28"/>
          </w:rPr>
          <w:t>[6]</w:t>
        </w:r>
      </w:hyperlink>
      <w:r w:rsidRPr="007743C9">
        <w:rPr>
          <w:rFonts w:ascii="Times New Roman" w:eastAsia="Times New Roman" w:hAnsi="Times New Roman" w:cs="Times New Roman"/>
          <w:sz w:val="28"/>
          <w:szCs w:val="28"/>
        </w:rPr>
        <w:t>              по аналогии с п.12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32" w:anchor="_ftnref7" w:history="1">
        <w:r w:rsidRPr="007743C9">
          <w:rPr>
            <w:rStyle w:val="a4"/>
            <w:rFonts w:ascii="Times New Roman" w:eastAsia="Times New Roman" w:hAnsi="Times New Roman" w:cs="Times New Roman"/>
            <w:color w:val="auto"/>
            <w:sz w:val="28"/>
            <w:szCs w:val="28"/>
          </w:rPr>
          <w:t>[7]</w:t>
        </w:r>
      </w:hyperlink>
      <w:r w:rsidRPr="007743C9">
        <w:rPr>
          <w:rFonts w:ascii="Times New Roman" w:eastAsia="Times New Roman" w:hAnsi="Times New Roman" w:cs="Times New Roman"/>
          <w:sz w:val="28"/>
          <w:szCs w:val="28"/>
        </w:rPr>
        <w:t>              п.2 ч.1 ст.45 ФЗ «Об образовании в РФ»</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33" w:anchor="_ftnref8" w:history="1">
        <w:r w:rsidRPr="007743C9">
          <w:rPr>
            <w:rStyle w:val="a4"/>
            <w:rFonts w:ascii="Times New Roman" w:eastAsia="Times New Roman" w:hAnsi="Times New Roman" w:cs="Times New Roman"/>
            <w:color w:val="auto"/>
            <w:sz w:val="28"/>
            <w:szCs w:val="28"/>
          </w:rPr>
          <w:t>[8]</w:t>
        </w:r>
      </w:hyperlink>
      <w:r w:rsidRPr="007743C9">
        <w:rPr>
          <w:rFonts w:ascii="Times New Roman" w:eastAsia="Times New Roman" w:hAnsi="Times New Roman" w:cs="Times New Roman"/>
          <w:sz w:val="28"/>
          <w:szCs w:val="28"/>
        </w:rPr>
        <w:t>              п.12 ч.3 ст.47 ФЗ «Об образовании в РФ»</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34" w:anchor="_ftnref9" w:history="1">
        <w:r w:rsidRPr="007743C9">
          <w:rPr>
            <w:rStyle w:val="a4"/>
            <w:rFonts w:ascii="Times New Roman" w:eastAsia="Times New Roman" w:hAnsi="Times New Roman" w:cs="Times New Roman"/>
            <w:color w:val="auto"/>
            <w:sz w:val="28"/>
            <w:szCs w:val="28"/>
          </w:rPr>
          <w:t>[9]</w:t>
        </w:r>
      </w:hyperlink>
      <w:r w:rsidRPr="007743C9">
        <w:rPr>
          <w:rFonts w:ascii="Times New Roman" w:eastAsia="Times New Roman" w:hAnsi="Times New Roman" w:cs="Times New Roman"/>
          <w:sz w:val="28"/>
          <w:szCs w:val="28"/>
        </w:rPr>
        <w:t>              п.31 ст.2 ФЗ «Об образовании в РФ», ч.1 ст.45 ФЗ «Об образовании в РФ»</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35" w:anchor="_ftnref10" w:history="1">
        <w:r w:rsidRPr="007743C9">
          <w:rPr>
            <w:rStyle w:val="a4"/>
            <w:rFonts w:ascii="Times New Roman" w:eastAsia="Times New Roman" w:hAnsi="Times New Roman" w:cs="Times New Roman"/>
            <w:color w:val="auto"/>
            <w:sz w:val="28"/>
            <w:szCs w:val="28"/>
          </w:rPr>
          <w:t>[10]</w:t>
        </w:r>
      </w:hyperlink>
      <w:r w:rsidRPr="007743C9">
        <w:rPr>
          <w:rFonts w:ascii="Times New Roman" w:eastAsia="Times New Roman" w:hAnsi="Times New Roman" w:cs="Times New Roman"/>
          <w:sz w:val="28"/>
          <w:szCs w:val="28"/>
        </w:rPr>
        <w:t>             по аналогии с п.21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36" w:anchor="_ftnref11" w:history="1">
        <w:r w:rsidRPr="007743C9">
          <w:rPr>
            <w:rStyle w:val="a4"/>
            <w:rFonts w:ascii="Times New Roman" w:eastAsia="Times New Roman" w:hAnsi="Times New Roman" w:cs="Times New Roman"/>
            <w:color w:val="auto"/>
            <w:sz w:val="28"/>
            <w:szCs w:val="28"/>
          </w:rPr>
          <w:t>[11]</w:t>
        </w:r>
      </w:hyperlink>
      <w:r w:rsidRPr="007743C9">
        <w:rPr>
          <w:rFonts w:ascii="Times New Roman" w:eastAsia="Times New Roman" w:hAnsi="Times New Roman" w:cs="Times New Roman"/>
          <w:sz w:val="28"/>
          <w:szCs w:val="28"/>
        </w:rPr>
        <w:t>             по аналогии с п.15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37" w:anchor="_ftnref12" w:history="1">
        <w:r w:rsidRPr="007743C9">
          <w:rPr>
            <w:rStyle w:val="a4"/>
            <w:rFonts w:ascii="Times New Roman" w:eastAsia="Times New Roman" w:hAnsi="Times New Roman" w:cs="Times New Roman"/>
            <w:color w:val="auto"/>
            <w:sz w:val="28"/>
            <w:szCs w:val="28"/>
          </w:rPr>
          <w:t>[12]</w:t>
        </w:r>
      </w:hyperlink>
      <w:r w:rsidRPr="007743C9">
        <w:rPr>
          <w:rFonts w:ascii="Times New Roman" w:eastAsia="Times New Roman" w:hAnsi="Times New Roman" w:cs="Times New Roman"/>
          <w:sz w:val="28"/>
          <w:szCs w:val="28"/>
        </w:rPr>
        <w:t>             по аналогии с п.17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38" w:anchor="_ftnref13" w:history="1">
        <w:r w:rsidRPr="007743C9">
          <w:rPr>
            <w:rStyle w:val="a4"/>
            <w:rFonts w:ascii="Times New Roman" w:eastAsia="Times New Roman" w:hAnsi="Times New Roman" w:cs="Times New Roman"/>
            <w:color w:val="auto"/>
            <w:sz w:val="28"/>
            <w:szCs w:val="28"/>
          </w:rPr>
          <w:t>[13]</w:t>
        </w:r>
      </w:hyperlink>
      <w:r w:rsidRPr="007743C9">
        <w:rPr>
          <w:rFonts w:ascii="Times New Roman" w:eastAsia="Times New Roman" w:hAnsi="Times New Roman" w:cs="Times New Roman"/>
          <w:sz w:val="28"/>
          <w:szCs w:val="28"/>
        </w:rPr>
        <w:t xml:space="preserve">             по аналогии с п.35,36 Указа Президента РФ от 01.07.2010 №821 «О комиссиях по соблюдению требований к служебному поведению </w:t>
      </w:r>
      <w:r w:rsidRPr="007743C9">
        <w:rPr>
          <w:rFonts w:ascii="Times New Roman" w:eastAsia="Times New Roman" w:hAnsi="Times New Roman" w:cs="Times New Roman"/>
          <w:sz w:val="28"/>
          <w:szCs w:val="28"/>
        </w:rPr>
        <w:lastRenderedPageBreak/>
        <w:t>федеральных государственных служащих и урегулированию конфликта интересов»</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39" w:anchor="_ftnref14" w:history="1">
        <w:r w:rsidRPr="007743C9">
          <w:rPr>
            <w:rStyle w:val="a4"/>
            <w:rFonts w:ascii="Times New Roman" w:eastAsia="Times New Roman" w:hAnsi="Times New Roman" w:cs="Times New Roman"/>
            <w:color w:val="auto"/>
            <w:sz w:val="28"/>
            <w:szCs w:val="28"/>
          </w:rPr>
          <w:t>[14]</w:t>
        </w:r>
      </w:hyperlink>
      <w:r w:rsidRPr="007743C9">
        <w:rPr>
          <w:rFonts w:ascii="Times New Roman" w:eastAsia="Times New Roman" w:hAnsi="Times New Roman" w:cs="Times New Roman"/>
          <w:sz w:val="28"/>
          <w:szCs w:val="28"/>
        </w:rPr>
        <w:t>             ч.4 ст.45 ФЗ «Об образовании в РФ»</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40" w:anchor="_ftnref15" w:history="1">
        <w:r w:rsidRPr="007743C9">
          <w:rPr>
            <w:rStyle w:val="a4"/>
            <w:rFonts w:ascii="Times New Roman" w:eastAsia="Times New Roman" w:hAnsi="Times New Roman" w:cs="Times New Roman"/>
            <w:color w:val="auto"/>
            <w:sz w:val="28"/>
            <w:szCs w:val="28"/>
          </w:rPr>
          <w:t>[15]</w:t>
        </w:r>
      </w:hyperlink>
      <w:r w:rsidRPr="007743C9">
        <w:rPr>
          <w:rFonts w:ascii="Times New Roman" w:eastAsia="Times New Roman" w:hAnsi="Times New Roman" w:cs="Times New Roman"/>
          <w:sz w:val="28"/>
          <w:szCs w:val="28"/>
        </w:rPr>
        <w:t>             по аналогии с п.33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41" w:anchor="_ftnref16" w:history="1">
        <w:r w:rsidRPr="007743C9">
          <w:rPr>
            <w:rStyle w:val="a4"/>
            <w:rFonts w:ascii="Times New Roman" w:eastAsia="Times New Roman" w:hAnsi="Times New Roman" w:cs="Times New Roman"/>
            <w:color w:val="auto"/>
            <w:sz w:val="28"/>
            <w:szCs w:val="28"/>
          </w:rPr>
          <w:t>[16]</w:t>
        </w:r>
      </w:hyperlink>
      <w:r w:rsidRPr="007743C9">
        <w:rPr>
          <w:rFonts w:ascii="Times New Roman" w:eastAsia="Times New Roman" w:hAnsi="Times New Roman" w:cs="Times New Roman"/>
          <w:sz w:val="28"/>
          <w:szCs w:val="28"/>
        </w:rPr>
        <w:t>             ч.4 ст.45 ФЗ «Об образовании в РФ»</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42" w:anchor="_ftnref17" w:history="1">
        <w:r w:rsidRPr="007743C9">
          <w:rPr>
            <w:rStyle w:val="a4"/>
            <w:rFonts w:ascii="Times New Roman" w:eastAsia="Times New Roman" w:hAnsi="Times New Roman" w:cs="Times New Roman"/>
            <w:color w:val="auto"/>
            <w:sz w:val="28"/>
            <w:szCs w:val="28"/>
          </w:rPr>
          <w:t>[17]</w:t>
        </w:r>
      </w:hyperlink>
      <w:r w:rsidRPr="007743C9">
        <w:rPr>
          <w:rFonts w:ascii="Times New Roman" w:eastAsia="Times New Roman" w:hAnsi="Times New Roman" w:cs="Times New Roman"/>
          <w:sz w:val="28"/>
          <w:szCs w:val="28"/>
        </w:rPr>
        <w:t>             ч.11 ст.43 ФЗ «Об образовании в РФ»</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43" w:anchor="_ftnref18" w:history="1">
        <w:r w:rsidRPr="007743C9">
          <w:rPr>
            <w:rStyle w:val="a4"/>
            <w:rFonts w:ascii="Times New Roman" w:eastAsia="Times New Roman" w:hAnsi="Times New Roman" w:cs="Times New Roman"/>
            <w:color w:val="auto"/>
            <w:sz w:val="28"/>
            <w:szCs w:val="28"/>
          </w:rPr>
          <w:t>[18]</w:t>
        </w:r>
      </w:hyperlink>
      <w:r w:rsidRPr="007743C9">
        <w:rPr>
          <w:rFonts w:ascii="Times New Roman" w:eastAsia="Times New Roman" w:hAnsi="Times New Roman" w:cs="Times New Roman"/>
          <w:sz w:val="28"/>
          <w:szCs w:val="28"/>
        </w:rPr>
        <w:t xml:space="preserve">             по аналогии с </w:t>
      </w:r>
      <w:proofErr w:type="spellStart"/>
      <w:r w:rsidRPr="007743C9">
        <w:rPr>
          <w:rFonts w:ascii="Times New Roman" w:eastAsia="Times New Roman" w:hAnsi="Times New Roman" w:cs="Times New Roman"/>
          <w:sz w:val="28"/>
          <w:szCs w:val="28"/>
        </w:rPr>
        <w:t>пп</w:t>
      </w:r>
      <w:proofErr w:type="spellEnd"/>
      <w:r w:rsidRPr="007743C9">
        <w:rPr>
          <w:rFonts w:ascii="Times New Roman" w:eastAsia="Times New Roman" w:hAnsi="Times New Roman" w:cs="Times New Roman"/>
          <w:sz w:val="28"/>
          <w:szCs w:val="28"/>
        </w:rPr>
        <w:t xml:space="preserve">. б п.16 приказа </w:t>
      </w:r>
      <w:proofErr w:type="spellStart"/>
      <w:r w:rsidRPr="007743C9">
        <w:rPr>
          <w:rFonts w:ascii="Times New Roman" w:eastAsia="Times New Roman" w:hAnsi="Times New Roman" w:cs="Times New Roman"/>
          <w:sz w:val="28"/>
          <w:szCs w:val="28"/>
        </w:rPr>
        <w:t>Рособрнадзора</w:t>
      </w:r>
      <w:proofErr w:type="spellEnd"/>
      <w:r w:rsidRPr="007743C9">
        <w:rPr>
          <w:rFonts w:ascii="Times New Roman" w:eastAsia="Times New Roman" w:hAnsi="Times New Roman" w:cs="Times New Roman"/>
          <w:sz w:val="28"/>
          <w:szCs w:val="28"/>
        </w:rPr>
        <w:t xml:space="preserve"> от 14.12..2010 №2957 «Об утверждении положения о комиссии по соблюдению требований к служебному поведению федеральных государственных гражданских служащих </w:t>
      </w:r>
      <w:proofErr w:type="spellStart"/>
      <w:r w:rsidRPr="007743C9">
        <w:rPr>
          <w:rFonts w:ascii="Times New Roman" w:eastAsia="Times New Roman" w:hAnsi="Times New Roman" w:cs="Times New Roman"/>
          <w:sz w:val="28"/>
          <w:szCs w:val="28"/>
        </w:rPr>
        <w:t>Рособрнадзора</w:t>
      </w:r>
      <w:proofErr w:type="spellEnd"/>
      <w:r w:rsidRPr="007743C9">
        <w:rPr>
          <w:rFonts w:ascii="Times New Roman" w:eastAsia="Times New Roman" w:hAnsi="Times New Roman" w:cs="Times New Roman"/>
          <w:sz w:val="28"/>
          <w:szCs w:val="28"/>
        </w:rPr>
        <w:t xml:space="preserve"> и урегулированию конфликта интересов»</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44" w:anchor="_ftnref19" w:history="1">
        <w:r w:rsidRPr="007743C9">
          <w:rPr>
            <w:rStyle w:val="a4"/>
            <w:rFonts w:ascii="Times New Roman" w:eastAsia="Times New Roman" w:hAnsi="Times New Roman" w:cs="Times New Roman"/>
            <w:color w:val="auto"/>
            <w:sz w:val="28"/>
            <w:szCs w:val="28"/>
          </w:rPr>
          <w:t>[19]</w:t>
        </w:r>
      </w:hyperlink>
      <w:r w:rsidRPr="007743C9">
        <w:rPr>
          <w:rFonts w:ascii="Times New Roman" w:eastAsia="Times New Roman" w:hAnsi="Times New Roman" w:cs="Times New Roman"/>
          <w:sz w:val="28"/>
          <w:szCs w:val="28"/>
        </w:rPr>
        <w:t>             по аналогии с п.34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45" w:anchor="_ftnref20" w:history="1">
        <w:r w:rsidRPr="007743C9">
          <w:rPr>
            <w:rStyle w:val="a4"/>
            <w:rFonts w:ascii="Times New Roman" w:eastAsia="Times New Roman" w:hAnsi="Times New Roman" w:cs="Times New Roman"/>
            <w:color w:val="auto"/>
            <w:sz w:val="28"/>
            <w:szCs w:val="28"/>
          </w:rPr>
          <w:t>[20]</w:t>
        </w:r>
      </w:hyperlink>
      <w:r w:rsidRPr="007743C9">
        <w:rPr>
          <w:rFonts w:ascii="Times New Roman" w:eastAsia="Times New Roman" w:hAnsi="Times New Roman" w:cs="Times New Roman"/>
          <w:sz w:val="28"/>
          <w:szCs w:val="28"/>
        </w:rPr>
        <w:t>             по аналогии с п.37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46" w:anchor="_ftnref21" w:history="1">
        <w:r w:rsidRPr="007743C9">
          <w:rPr>
            <w:rStyle w:val="a4"/>
            <w:rFonts w:ascii="Times New Roman" w:eastAsia="Times New Roman" w:hAnsi="Times New Roman" w:cs="Times New Roman"/>
            <w:color w:val="auto"/>
            <w:sz w:val="28"/>
            <w:szCs w:val="28"/>
          </w:rPr>
          <w:t>[21]</w:t>
        </w:r>
      </w:hyperlink>
      <w:r w:rsidRPr="007743C9">
        <w:rPr>
          <w:rFonts w:ascii="Times New Roman" w:eastAsia="Times New Roman" w:hAnsi="Times New Roman" w:cs="Times New Roman"/>
          <w:sz w:val="28"/>
          <w:szCs w:val="28"/>
        </w:rPr>
        <w:t>             по аналогии с п.26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147F1D" w:rsidP="00147F1D">
      <w:pPr>
        <w:spacing w:after="0" w:line="240" w:lineRule="auto"/>
        <w:jc w:val="both"/>
        <w:rPr>
          <w:rFonts w:ascii="Times New Roman" w:eastAsia="Times New Roman" w:hAnsi="Times New Roman" w:cs="Times New Roman"/>
          <w:sz w:val="28"/>
          <w:szCs w:val="28"/>
        </w:rPr>
      </w:pPr>
      <w:hyperlink r:id="rId47" w:anchor="_ftnref22" w:history="1">
        <w:r w:rsidRPr="007743C9">
          <w:rPr>
            <w:rStyle w:val="a4"/>
            <w:rFonts w:ascii="Times New Roman" w:eastAsia="Times New Roman" w:hAnsi="Times New Roman" w:cs="Times New Roman"/>
            <w:color w:val="auto"/>
            <w:sz w:val="28"/>
            <w:szCs w:val="28"/>
          </w:rPr>
          <w:t>[22]</w:t>
        </w:r>
      </w:hyperlink>
      <w:r w:rsidRPr="007743C9">
        <w:rPr>
          <w:rFonts w:ascii="Times New Roman" w:eastAsia="Times New Roman" w:hAnsi="Times New Roman" w:cs="Times New Roman"/>
          <w:sz w:val="28"/>
          <w:szCs w:val="28"/>
        </w:rPr>
        <w:t>             по аналогии с п.28 Указа Президента РФ от 01.07.2010 №821 «О комиссиях по соблюдению требований к служебному поведению федеральных государственных служащих и урегулированию конфликта интересов»</w:t>
      </w:r>
    </w:p>
    <w:p w:rsidR="00147F1D" w:rsidRPr="007743C9" w:rsidRDefault="00147F1D" w:rsidP="00147F1D">
      <w:pPr>
        <w:rPr>
          <w:rFonts w:ascii="Times New Roman" w:eastAsia="Calibri" w:hAnsi="Times New Roman" w:cs="Times New Roman"/>
          <w:sz w:val="28"/>
          <w:szCs w:val="28"/>
        </w:rPr>
      </w:pPr>
      <w:r w:rsidRPr="007743C9">
        <w:rPr>
          <w:rFonts w:ascii="Times New Roman" w:eastAsia="Calibri" w:hAnsi="Times New Roman" w:cs="Times New Roman"/>
          <w:sz w:val="28"/>
          <w:szCs w:val="28"/>
        </w:rPr>
        <w:br w:type="page"/>
      </w:r>
    </w:p>
    <w:p w:rsidR="00000000" w:rsidRDefault="00147F1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82881"/>
    <w:multiLevelType w:val="multilevel"/>
    <w:tmpl w:val="4C8E4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defaultTabStop w:val="708"/>
  <w:characterSpacingControl w:val="doNotCompress"/>
  <w:compat>
    <w:useFELayout/>
  </w:compat>
  <w:rsids>
    <w:rsidRoot w:val="00147F1D"/>
    <w:rsid w:val="00147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7F1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3">
    <w:name w:val="Table Grid"/>
    <w:basedOn w:val="a1"/>
    <w:uiPriority w:val="59"/>
    <w:rsid w:val="00147F1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147F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8"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6"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9"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 Type="http://schemas.openxmlformats.org/officeDocument/2006/relationships/settings" Target="settings.xml"/><Relationship Id="rId21"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4"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2"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7"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7"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2"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7"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5"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3"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8"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6"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 Type="http://schemas.openxmlformats.org/officeDocument/2006/relationships/styles" Target="styles.xml"/><Relationship Id="rId16"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0"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9"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1"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 Type="http://schemas.openxmlformats.org/officeDocument/2006/relationships/numbering" Target="numbering.xml"/><Relationship Id="rId6"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1"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4"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2"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7"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0"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5"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5"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5"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3"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8"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6"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9" Type="http://schemas.openxmlformats.org/officeDocument/2006/relationships/theme" Target="theme/theme1.xml"/><Relationship Id="rId10"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9"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1"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4"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 Type="http://schemas.openxmlformats.org/officeDocument/2006/relationships/webSettings" Target="webSettings.xml"/><Relationship Id="rId9"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14"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2"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27"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0"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35"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3"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 Id="rId48" Type="http://schemas.openxmlformats.org/officeDocument/2006/relationships/fontTable" Target="fontTable.xml"/><Relationship Id="rId8"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1%83%D1%80%D0%B5%D0%B3.%D1%81%D0%BF%D0%BE%D1%80%D0%BE%D0%B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5450</Words>
  <Characters>31071</Characters>
  <Application>Microsoft Office Word</Application>
  <DocSecurity>0</DocSecurity>
  <Lines>258</Lines>
  <Paragraphs>72</Paragraphs>
  <ScaleCrop>false</ScaleCrop>
  <Company/>
  <LinksUpToDate>false</LinksUpToDate>
  <CharactersWithSpaces>36449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2014-11-11T16:16:00Z</dcterms:created>
  <dcterms:modified xsi:type="dcterms:W3CDTF">2014-11-11T16:16:00Z</dcterms:modified>
</cp:coreProperties>
</file>